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Look w:val="01E0" w:firstRow="1" w:lastRow="1" w:firstColumn="1" w:lastColumn="1" w:noHBand="0" w:noVBand="0"/>
      </w:tblPr>
      <w:tblGrid>
        <w:gridCol w:w="4320"/>
        <w:gridCol w:w="5760"/>
      </w:tblGrid>
      <w:tr w:rsidR="00632381" w:rsidRPr="00890FED" w:rsidTr="00632381">
        <w:tc>
          <w:tcPr>
            <w:tcW w:w="4320" w:type="dxa"/>
          </w:tcPr>
          <w:p w:rsidR="00632381" w:rsidRPr="006F6D50" w:rsidRDefault="00632381" w:rsidP="006F6D50">
            <w:pPr>
              <w:rPr>
                <w:b/>
                <w:bCs/>
                <w:sz w:val="26"/>
                <w:szCs w:val="26"/>
              </w:rPr>
            </w:pPr>
            <w:r w:rsidRPr="006F6D50">
              <w:rPr>
                <w:sz w:val="26"/>
                <w:szCs w:val="26"/>
              </w:rPr>
              <w:t>UBND HUYỆN ĐẮK SONG</w:t>
            </w:r>
          </w:p>
          <w:p w:rsidR="00632381" w:rsidRPr="006F6D50" w:rsidRDefault="00632381" w:rsidP="006F6D50">
            <w:pPr>
              <w:rPr>
                <w:b/>
                <w:sz w:val="26"/>
                <w:szCs w:val="26"/>
                <w:lang w:val="pt-BR"/>
              </w:rPr>
            </w:pPr>
            <w:r w:rsidRPr="006F6D50">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542925</wp:posOffset>
                      </wp:positionH>
                      <wp:positionV relativeFrom="paragraph">
                        <wp:posOffset>207010</wp:posOffset>
                      </wp:positionV>
                      <wp:extent cx="1056640" cy="0"/>
                      <wp:effectExtent l="13335" t="11430" r="635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6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35A7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6.3pt" to="125.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"/>
                  </w:pict>
                </mc:Fallback>
              </mc:AlternateContent>
            </w:r>
            <w:r w:rsidRPr="006F6D50">
              <w:rPr>
                <w:b/>
                <w:sz w:val="26"/>
                <w:szCs w:val="26"/>
                <w:lang w:val="pt-BR"/>
              </w:rPr>
              <w:t>TRƯỜNG TH VÕ THỊ SÁU</w:t>
            </w:r>
          </w:p>
          <w:p w:rsidR="00632381" w:rsidRPr="00D56B5D" w:rsidRDefault="00632381" w:rsidP="00632381">
            <w:pPr>
              <w:rPr>
                <w:sz w:val="22"/>
                <w:lang w:val="pt-BR"/>
              </w:rPr>
            </w:pPr>
          </w:p>
          <w:p w:rsidR="00CD3D89" w:rsidRDefault="00CD3D89" w:rsidP="00632381">
            <w:pPr>
              <w:rPr>
                <w:sz w:val="4"/>
                <w:lang w:val="pt-BR"/>
              </w:rPr>
            </w:pPr>
          </w:p>
          <w:p w:rsidR="00632381" w:rsidRPr="00CD3D89" w:rsidRDefault="00CD3D89" w:rsidP="00632381">
            <w:pPr>
              <w:rPr>
                <w:i/>
                <w:sz w:val="26"/>
                <w:lang w:val="pt-BR"/>
              </w:rPr>
            </w:pPr>
            <w:r>
              <w:rPr>
                <w:sz w:val="4"/>
                <w:lang w:val="pt-BR"/>
              </w:rPr>
              <w:t xml:space="preserve">                       </w:t>
            </w:r>
            <w:r w:rsidR="00632381" w:rsidRPr="00CD3D89">
              <w:rPr>
                <w:i/>
                <w:sz w:val="26"/>
                <w:lang w:val="pt-BR"/>
              </w:rPr>
              <w:t>Số:     /KH-VTS</w:t>
            </w:r>
          </w:p>
        </w:tc>
        <w:tc>
          <w:tcPr>
            <w:tcW w:w="5760" w:type="dxa"/>
          </w:tcPr>
          <w:p w:rsidR="00632381" w:rsidRPr="00B807EE" w:rsidRDefault="00632381" w:rsidP="00632381">
            <w:pPr>
              <w:ind w:right="93"/>
              <w:jc w:val="center"/>
              <w:rPr>
                <w:b/>
                <w:bCs/>
                <w:sz w:val="26"/>
                <w:lang w:val="pt-BR"/>
              </w:rPr>
            </w:pPr>
            <w:r w:rsidRPr="00B807EE">
              <w:rPr>
                <w:b/>
                <w:bCs/>
                <w:sz w:val="26"/>
                <w:lang w:val="pt-BR"/>
              </w:rPr>
              <w:t>CỘNG HOÀ XÃ HỘI CHỦ NGHĨA VIÊT NAM</w:t>
            </w:r>
          </w:p>
          <w:p w:rsidR="00632381" w:rsidRPr="00890FED" w:rsidRDefault="00632381" w:rsidP="00632381">
            <w:pPr>
              <w:ind w:right="-360"/>
              <w:jc w:val="center"/>
              <w:rPr>
                <w:b/>
                <w:sz w:val="28"/>
                <w:lang w:val="pt-BR"/>
              </w:rPr>
            </w:pPr>
            <w:r w:rsidRPr="00890FED">
              <w:rPr>
                <w:b/>
                <w:sz w:val="28"/>
                <w:lang w:val="pt-BR"/>
              </w:rPr>
              <w:t>Độc lập - Tự do - Hạnh phúc</w:t>
            </w:r>
          </w:p>
          <w:p w:rsidR="00CD3D89" w:rsidRDefault="00632381" w:rsidP="00CD3D89">
            <w:pPr>
              <w:ind w:right="-1260"/>
              <w:jc w:val="center"/>
              <w:rPr>
                <w:i/>
                <w:sz w:val="28"/>
                <w:lang w:val="pt-BR"/>
              </w:rPr>
            </w:pPr>
            <w:r w:rsidRPr="00890FED">
              <w:rPr>
                <w:noProof/>
                <w:sz w:val="26"/>
              </w:rPr>
              <mc:AlternateContent>
                <mc:Choice Requires="wps">
                  <w:drawing>
                    <wp:anchor distT="0" distB="0" distL="114300" distR="114300" simplePos="0" relativeHeight="251660288" behindDoc="0" locked="0" layoutInCell="1" allowOverlap="1">
                      <wp:simplePos x="0" y="0"/>
                      <wp:positionH relativeFrom="column">
                        <wp:posOffset>809625</wp:posOffset>
                      </wp:positionH>
                      <wp:positionV relativeFrom="paragraph">
                        <wp:posOffset>17145</wp:posOffset>
                      </wp:positionV>
                      <wp:extent cx="2106295" cy="0"/>
                      <wp:effectExtent l="13335" t="11430" r="1397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4B4D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35pt" to="229.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IP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"/>
                  </w:pict>
                </mc:Fallback>
              </mc:AlternateContent>
            </w:r>
          </w:p>
          <w:p w:rsidR="00632381" w:rsidRPr="000969D7" w:rsidRDefault="004C47A7" w:rsidP="004C47A7">
            <w:pPr>
              <w:ind w:right="-1260"/>
              <w:rPr>
                <w:i/>
                <w:sz w:val="28"/>
                <w:lang w:val="pt-BR"/>
              </w:rPr>
            </w:pPr>
            <w:r>
              <w:rPr>
                <w:i/>
                <w:sz w:val="28"/>
                <w:lang w:val="pt-BR"/>
              </w:rPr>
              <w:t xml:space="preserve">             </w:t>
            </w:r>
            <w:r w:rsidR="00632381">
              <w:rPr>
                <w:i/>
                <w:sz w:val="28"/>
                <w:lang w:val="pt-BR"/>
              </w:rPr>
              <w:t>Trường Xuân</w:t>
            </w:r>
            <w:r w:rsidR="00632381" w:rsidRPr="00890FED">
              <w:rPr>
                <w:i/>
                <w:sz w:val="28"/>
                <w:lang w:val="pt-BR"/>
              </w:rPr>
              <w:t>, ngày</w:t>
            </w:r>
            <w:r w:rsidR="00632381">
              <w:rPr>
                <w:i/>
                <w:sz w:val="28"/>
                <w:lang w:val="pt-BR"/>
              </w:rPr>
              <w:t xml:space="preserve"> </w:t>
            </w:r>
            <w:r>
              <w:rPr>
                <w:i/>
                <w:sz w:val="28"/>
                <w:lang w:val="pt-BR"/>
              </w:rPr>
              <w:t>9</w:t>
            </w:r>
            <w:r w:rsidR="00632381">
              <w:rPr>
                <w:i/>
                <w:sz w:val="28"/>
                <w:lang w:val="pt-BR"/>
              </w:rPr>
              <w:t xml:space="preserve"> </w:t>
            </w:r>
            <w:r w:rsidR="00632381" w:rsidRPr="00890FED">
              <w:rPr>
                <w:i/>
                <w:sz w:val="28"/>
                <w:lang w:val="pt-BR"/>
              </w:rPr>
              <w:t xml:space="preserve"> tháng </w:t>
            </w:r>
            <w:r w:rsidR="00632381">
              <w:rPr>
                <w:i/>
                <w:sz w:val="28"/>
                <w:lang w:val="pt-BR"/>
              </w:rPr>
              <w:t xml:space="preserve">5 </w:t>
            </w:r>
            <w:r w:rsidR="00632381" w:rsidRPr="00890FED">
              <w:rPr>
                <w:i/>
                <w:sz w:val="28"/>
                <w:lang w:val="pt-BR"/>
              </w:rPr>
              <w:t>năm 20</w:t>
            </w:r>
            <w:r w:rsidR="00632381">
              <w:rPr>
                <w:i/>
                <w:sz w:val="28"/>
                <w:lang w:val="pt-BR"/>
              </w:rPr>
              <w:t>24</w:t>
            </w:r>
          </w:p>
        </w:tc>
      </w:tr>
    </w:tbl>
    <w:p w:rsidR="00632381" w:rsidRDefault="00632381" w:rsidP="00632381">
      <w:pPr>
        <w:jc w:val="center"/>
        <w:outlineLvl w:val="0"/>
        <w:rPr>
          <w:b/>
          <w:sz w:val="28"/>
          <w:szCs w:val="28"/>
          <w:lang w:val="pt-BR"/>
        </w:rPr>
      </w:pPr>
    </w:p>
    <w:p w:rsidR="00632381" w:rsidRPr="004C4041" w:rsidRDefault="00632381" w:rsidP="00632381">
      <w:pPr>
        <w:jc w:val="center"/>
        <w:outlineLvl w:val="0"/>
        <w:rPr>
          <w:b/>
          <w:sz w:val="28"/>
          <w:szCs w:val="28"/>
          <w:lang w:val="pt-BR"/>
        </w:rPr>
      </w:pPr>
      <w:r>
        <w:rPr>
          <w:b/>
          <w:sz w:val="28"/>
          <w:szCs w:val="28"/>
          <w:lang w:val="pt-BR"/>
        </w:rPr>
        <w:t>KẾ HOẠCH</w:t>
      </w:r>
    </w:p>
    <w:p w:rsidR="00196751" w:rsidRDefault="00196751" w:rsidP="006F6D50">
      <w:pPr>
        <w:jc w:val="center"/>
        <w:rPr>
          <w:sz w:val="28"/>
          <w:szCs w:val="28"/>
          <w:shd w:val="clear" w:color="auto" w:fill="FFFFFF"/>
        </w:rPr>
      </w:pPr>
      <w:r>
        <w:rPr>
          <w:sz w:val="28"/>
          <w:szCs w:val="28"/>
          <w:shd w:val="clear" w:color="auto" w:fill="FFFFFF"/>
        </w:rPr>
        <w:t xml:space="preserve">   </w:t>
      </w:r>
      <w:r w:rsidR="004C47A7" w:rsidRPr="004C47A7">
        <w:rPr>
          <w:sz w:val="28"/>
          <w:szCs w:val="28"/>
          <w:shd w:val="clear" w:color="auto" w:fill="FFFFFF"/>
        </w:rPr>
        <w:t>Thực hiện phòng,</w:t>
      </w:r>
      <w:r w:rsidR="004C47A7">
        <w:rPr>
          <w:sz w:val="28"/>
          <w:szCs w:val="28"/>
          <w:shd w:val="clear" w:color="auto" w:fill="FFFFFF"/>
        </w:rPr>
        <w:t xml:space="preserve"> </w:t>
      </w:r>
      <w:r w:rsidR="004C47A7" w:rsidRPr="004C47A7">
        <w:rPr>
          <w:sz w:val="28"/>
          <w:szCs w:val="28"/>
          <w:shd w:val="clear" w:color="auto" w:fill="FFFFFF"/>
        </w:rPr>
        <w:t>chống</w:t>
      </w:r>
      <w:r w:rsidR="004C47A7">
        <w:rPr>
          <w:sz w:val="28"/>
          <w:szCs w:val="28"/>
          <w:shd w:val="clear" w:color="auto" w:fill="FFFFFF"/>
        </w:rPr>
        <w:t xml:space="preserve"> </w:t>
      </w:r>
      <w:r w:rsidR="004C47A7" w:rsidRPr="004C47A7">
        <w:rPr>
          <w:sz w:val="28"/>
          <w:szCs w:val="28"/>
          <w:shd w:val="clear" w:color="auto" w:fill="FFFFFF"/>
        </w:rPr>
        <w:t xml:space="preserve">tác hại của thuốc lá đến năm 2030 </w:t>
      </w:r>
    </w:p>
    <w:p w:rsidR="004C47A7" w:rsidRDefault="004C47A7" w:rsidP="006F6D50">
      <w:pPr>
        <w:jc w:val="center"/>
        <w:rPr>
          <w:sz w:val="28"/>
          <w:szCs w:val="28"/>
          <w:shd w:val="clear" w:color="auto" w:fill="FFFFFF"/>
        </w:rPr>
      </w:pPr>
    </w:p>
    <w:p w:rsidR="004C47A7" w:rsidRDefault="004C47A7" w:rsidP="004C47A7">
      <w:pPr>
        <w:ind w:firstLine="810"/>
        <w:jc w:val="both"/>
        <w:rPr>
          <w:sz w:val="28"/>
          <w:szCs w:val="28"/>
          <w:shd w:val="clear" w:color="auto" w:fill="FFFFFF"/>
        </w:rPr>
      </w:pPr>
      <w:r w:rsidRPr="004C47A7">
        <w:rPr>
          <w:sz w:val="28"/>
          <w:szCs w:val="28"/>
          <w:shd w:val="clear" w:color="auto" w:fill="FFFFFF"/>
        </w:rPr>
        <w:t>Thực hiện Kế hoạch số 221/KH-</w:t>
      </w:r>
      <w:r>
        <w:rPr>
          <w:sz w:val="28"/>
          <w:szCs w:val="28"/>
          <w:shd w:val="clear" w:color="auto" w:fill="FFFFFF"/>
        </w:rPr>
        <w:t>UBND</w:t>
      </w:r>
      <w:r w:rsidRPr="004C47A7">
        <w:rPr>
          <w:sz w:val="28"/>
          <w:szCs w:val="28"/>
          <w:shd w:val="clear" w:color="auto" w:fill="FFFFFF"/>
        </w:rPr>
        <w:t xml:space="preserve"> ngày 03 tháng 4 năm 2024</w:t>
      </w:r>
      <w:r>
        <w:rPr>
          <w:sz w:val="28"/>
          <w:szCs w:val="28"/>
          <w:shd w:val="clear" w:color="auto" w:fill="FFFFFF"/>
        </w:rPr>
        <w:t xml:space="preserve"> </w:t>
      </w:r>
      <w:r w:rsidRPr="004C47A7">
        <w:rPr>
          <w:sz w:val="28"/>
          <w:szCs w:val="28"/>
          <w:shd w:val="clear" w:color="auto" w:fill="FFFFFF"/>
        </w:rPr>
        <w:t>của Ủy ban nhân dân tỉnh Đắk Nông</w:t>
      </w:r>
      <w:r>
        <w:rPr>
          <w:sz w:val="28"/>
          <w:szCs w:val="28"/>
          <w:shd w:val="clear" w:color="auto" w:fill="FFFFFF"/>
        </w:rPr>
        <w:t xml:space="preserve"> </w:t>
      </w:r>
      <w:r w:rsidRPr="004C47A7">
        <w:rPr>
          <w:sz w:val="28"/>
          <w:szCs w:val="28"/>
          <w:shd w:val="clear" w:color="auto" w:fill="FFFFFF"/>
        </w:rPr>
        <w:t>về Kế hoạch thực hiện Chiến lược quốc gia về phòng, chống tác hại của thuốc lá đến năm 2030 trên địa bàn tỉnh Đắk Nông</w:t>
      </w:r>
      <w:r>
        <w:rPr>
          <w:sz w:val="28"/>
          <w:szCs w:val="28"/>
          <w:shd w:val="clear" w:color="auto" w:fill="FFFFFF"/>
        </w:rPr>
        <w:t>;</w:t>
      </w:r>
    </w:p>
    <w:p w:rsidR="00632381" w:rsidRPr="00C020AF" w:rsidRDefault="004C47A7" w:rsidP="004C47A7">
      <w:pPr>
        <w:ind w:firstLine="810"/>
        <w:jc w:val="both"/>
        <w:rPr>
          <w:sz w:val="28"/>
          <w:szCs w:val="28"/>
          <w:lang w:val="pt-BR"/>
        </w:rPr>
      </w:pPr>
      <w:r w:rsidRPr="004C47A7">
        <w:rPr>
          <w:sz w:val="28"/>
          <w:szCs w:val="28"/>
        </w:rPr>
        <w:t>Thực hiện Công văn số 848/SGDĐT-GDTXCTTT ngày 03/5/2024 của Sở Giáo dục và Đào tạo về việc triển khai Kế hoạch thực hiện Chiến lược quốc gia về phòng, chống tác hại của thuốc lá đến năm 2030 trên địa bàn tỉnh Đắk Nông</w:t>
      </w:r>
      <w:r>
        <w:rPr>
          <w:sz w:val="28"/>
          <w:szCs w:val="28"/>
        </w:rPr>
        <w:t>;</w:t>
      </w:r>
    </w:p>
    <w:p w:rsidR="00632381" w:rsidRDefault="00632381" w:rsidP="004C47A7">
      <w:pPr>
        <w:keepNext/>
        <w:jc w:val="both"/>
        <w:outlineLvl w:val="1"/>
        <w:rPr>
          <w:sz w:val="28"/>
          <w:szCs w:val="28"/>
          <w:lang w:val="pt-BR"/>
        </w:rPr>
      </w:pPr>
      <w:r>
        <w:rPr>
          <w:sz w:val="28"/>
          <w:szCs w:val="28"/>
          <w:lang w:val="pt-BR"/>
        </w:rPr>
        <w:t xml:space="preserve"> </w:t>
      </w:r>
      <w:r>
        <w:rPr>
          <w:sz w:val="28"/>
          <w:szCs w:val="28"/>
          <w:lang w:val="pt-BR"/>
        </w:rPr>
        <w:tab/>
      </w:r>
      <w:r w:rsidR="004C47A7">
        <w:rPr>
          <w:sz w:val="28"/>
          <w:szCs w:val="28"/>
          <w:lang w:val="pt-BR"/>
        </w:rPr>
        <w:t>Thực hiện</w:t>
      </w:r>
      <w:r>
        <w:rPr>
          <w:sz w:val="28"/>
          <w:szCs w:val="28"/>
          <w:lang w:val="pt-BR"/>
        </w:rPr>
        <w:t xml:space="preserve"> công văn số </w:t>
      </w:r>
      <w:r w:rsidR="004C47A7">
        <w:rPr>
          <w:sz w:val="28"/>
          <w:szCs w:val="28"/>
          <w:shd w:val="clear" w:color="auto" w:fill="FFFFFF"/>
        </w:rPr>
        <w:t>250</w:t>
      </w:r>
      <w:r w:rsidRPr="00C020AF">
        <w:rPr>
          <w:sz w:val="28"/>
          <w:szCs w:val="28"/>
          <w:shd w:val="clear" w:color="auto" w:fill="FFFFFF"/>
        </w:rPr>
        <w:t>/</w:t>
      </w:r>
      <w:r>
        <w:rPr>
          <w:sz w:val="28"/>
          <w:szCs w:val="28"/>
          <w:shd w:val="clear" w:color="auto" w:fill="FFFFFF"/>
        </w:rPr>
        <w:t>CV</w:t>
      </w:r>
      <w:r w:rsidRPr="00C020AF">
        <w:rPr>
          <w:sz w:val="28"/>
          <w:szCs w:val="28"/>
          <w:shd w:val="clear" w:color="auto" w:fill="FFFFFF"/>
        </w:rPr>
        <w:t>-</w:t>
      </w:r>
      <w:r>
        <w:rPr>
          <w:sz w:val="28"/>
          <w:szCs w:val="28"/>
          <w:shd w:val="clear" w:color="auto" w:fill="FFFFFF"/>
        </w:rPr>
        <w:t xml:space="preserve">PGDĐT </w:t>
      </w:r>
      <w:r w:rsidRPr="00C020AF">
        <w:rPr>
          <w:sz w:val="28"/>
          <w:szCs w:val="28"/>
          <w:shd w:val="clear" w:color="auto" w:fill="FFFFFF"/>
        </w:rPr>
        <w:t xml:space="preserve">ngày </w:t>
      </w:r>
      <w:r>
        <w:rPr>
          <w:sz w:val="28"/>
          <w:szCs w:val="28"/>
          <w:shd w:val="clear" w:color="auto" w:fill="FFFFFF"/>
        </w:rPr>
        <w:t>04</w:t>
      </w:r>
      <w:r w:rsidRPr="00C020AF">
        <w:rPr>
          <w:sz w:val="28"/>
          <w:szCs w:val="28"/>
          <w:shd w:val="clear" w:color="auto" w:fill="FFFFFF"/>
        </w:rPr>
        <w:t>/</w:t>
      </w:r>
      <w:r>
        <w:rPr>
          <w:sz w:val="28"/>
          <w:szCs w:val="28"/>
          <w:shd w:val="clear" w:color="auto" w:fill="FFFFFF"/>
        </w:rPr>
        <w:t>5</w:t>
      </w:r>
      <w:r w:rsidRPr="00C020AF">
        <w:rPr>
          <w:sz w:val="28"/>
          <w:szCs w:val="28"/>
          <w:shd w:val="clear" w:color="auto" w:fill="FFFFFF"/>
        </w:rPr>
        <w:t>/2024</w:t>
      </w:r>
      <w:r>
        <w:rPr>
          <w:sz w:val="28"/>
          <w:szCs w:val="28"/>
          <w:shd w:val="clear" w:color="auto" w:fill="FFFFFF"/>
        </w:rPr>
        <w:t xml:space="preserve"> </w:t>
      </w:r>
      <w:r w:rsidRPr="00C020AF">
        <w:rPr>
          <w:sz w:val="28"/>
          <w:szCs w:val="28"/>
          <w:shd w:val="clear" w:color="auto" w:fill="FFFFFF"/>
        </w:rPr>
        <w:t xml:space="preserve">của </w:t>
      </w:r>
      <w:r>
        <w:rPr>
          <w:sz w:val="28"/>
          <w:szCs w:val="28"/>
          <w:shd w:val="clear" w:color="auto" w:fill="FFFFFF"/>
        </w:rPr>
        <w:t>Phòng Giáo dục và Đào tạo</w:t>
      </w:r>
      <w:r w:rsidRPr="00C020AF">
        <w:rPr>
          <w:sz w:val="28"/>
          <w:szCs w:val="28"/>
          <w:shd w:val="clear" w:color="auto" w:fill="FFFFFF"/>
        </w:rPr>
        <w:t xml:space="preserve"> huyện Đắk Song</w:t>
      </w:r>
      <w:r>
        <w:rPr>
          <w:sz w:val="28"/>
          <w:szCs w:val="28"/>
          <w:shd w:val="clear" w:color="auto" w:fill="FFFFFF"/>
        </w:rPr>
        <w:t xml:space="preserve"> </w:t>
      </w:r>
      <w:r w:rsidR="004C47A7" w:rsidRPr="004C47A7">
        <w:rPr>
          <w:sz w:val="28"/>
          <w:szCs w:val="28"/>
        </w:rPr>
        <w:t>về việc triển khai Kế hoạch thực hiện Chiến lược quốc gia về phòng, chống tác hại của thuốc lá đến năm 2030 trên địa bàn tỉnh Đắk Nông</w:t>
      </w:r>
      <w:r>
        <w:rPr>
          <w:sz w:val="28"/>
          <w:szCs w:val="28"/>
          <w:lang w:val="pt-BR"/>
        </w:rPr>
        <w:t>;</w:t>
      </w:r>
    </w:p>
    <w:p w:rsidR="00632381" w:rsidRDefault="00632381" w:rsidP="004C47A7">
      <w:pPr>
        <w:ind w:firstLine="720"/>
        <w:jc w:val="both"/>
        <w:rPr>
          <w:sz w:val="28"/>
          <w:szCs w:val="28"/>
          <w:lang w:val="pt-BR"/>
        </w:rPr>
      </w:pPr>
      <w:r>
        <w:rPr>
          <w:sz w:val="28"/>
          <w:szCs w:val="28"/>
          <w:lang w:val="pt-BR"/>
        </w:rPr>
        <w:t>Căn cứ tình hình thực tế nhà trường, Trường tiểu học Võ Thị Sáu</w:t>
      </w:r>
      <w:r w:rsidRPr="00227AA7">
        <w:rPr>
          <w:sz w:val="28"/>
          <w:szCs w:val="28"/>
          <w:lang w:val="pt-BR"/>
        </w:rPr>
        <w:t xml:space="preserve"> xây dựng kế hoạch</w:t>
      </w:r>
      <w:r>
        <w:rPr>
          <w:sz w:val="28"/>
          <w:szCs w:val="28"/>
          <w:lang w:val="pt-BR"/>
        </w:rPr>
        <w:t xml:space="preserve"> </w:t>
      </w:r>
      <w:r>
        <w:rPr>
          <w:sz w:val="28"/>
          <w:szCs w:val="28"/>
          <w:shd w:val="clear" w:color="auto" w:fill="FFFFFF"/>
        </w:rPr>
        <w:t xml:space="preserve">Chương </w:t>
      </w:r>
      <w:r w:rsidRPr="00B807EE">
        <w:rPr>
          <w:sz w:val="28"/>
          <w:szCs w:val="28"/>
          <w:shd w:val="clear" w:color="auto" w:fill="FFFFFF"/>
        </w:rPr>
        <w:t xml:space="preserve">trình phòng, chống </w:t>
      </w:r>
      <w:r w:rsidR="004C47A7">
        <w:rPr>
          <w:sz w:val="28"/>
          <w:szCs w:val="28"/>
          <w:shd w:val="clear" w:color="auto" w:fill="FFFFFF"/>
        </w:rPr>
        <w:t>tác hại của thuốc lá</w:t>
      </w:r>
      <w:r w:rsidRPr="00B807EE">
        <w:rPr>
          <w:sz w:val="28"/>
          <w:szCs w:val="28"/>
          <w:shd w:val="clear" w:color="auto" w:fill="FFFFFF"/>
        </w:rPr>
        <w:t xml:space="preserve"> đến năm 2030</w:t>
      </w:r>
      <w:r w:rsidR="00196751">
        <w:rPr>
          <w:sz w:val="28"/>
          <w:szCs w:val="28"/>
          <w:shd w:val="clear" w:color="auto" w:fill="FFFFFF"/>
        </w:rPr>
        <w:t xml:space="preserve"> </w:t>
      </w:r>
      <w:r w:rsidRPr="00227AA7">
        <w:rPr>
          <w:sz w:val="28"/>
          <w:szCs w:val="28"/>
          <w:lang w:val="pt-BR"/>
        </w:rPr>
        <w:t xml:space="preserve">như sau: </w:t>
      </w:r>
    </w:p>
    <w:p w:rsidR="00632381" w:rsidRPr="00227AA7" w:rsidRDefault="00632381" w:rsidP="00632381">
      <w:pPr>
        <w:spacing w:before="120" w:after="120"/>
        <w:jc w:val="both"/>
        <w:outlineLvl w:val="0"/>
        <w:rPr>
          <w:b/>
          <w:sz w:val="28"/>
          <w:szCs w:val="28"/>
          <w:lang w:val="pt-BR"/>
        </w:rPr>
      </w:pPr>
      <w:r>
        <w:rPr>
          <w:b/>
          <w:sz w:val="28"/>
          <w:szCs w:val="28"/>
          <w:lang w:val="pt-BR"/>
        </w:rPr>
        <w:tab/>
        <w:t>I. Mục đích, yêu cầu</w:t>
      </w:r>
    </w:p>
    <w:p w:rsidR="002B423B" w:rsidRDefault="002B423B" w:rsidP="002B423B">
      <w:pPr>
        <w:spacing w:before="120" w:after="120"/>
        <w:ind w:firstLine="810"/>
        <w:jc w:val="both"/>
        <w:outlineLvl w:val="0"/>
        <w:rPr>
          <w:sz w:val="28"/>
          <w:szCs w:val="28"/>
        </w:rPr>
      </w:pPr>
      <w:r w:rsidRPr="002B423B">
        <w:rPr>
          <w:sz w:val="28"/>
          <w:szCs w:val="28"/>
        </w:rPr>
        <w:t xml:space="preserve">1. Mục đích </w:t>
      </w:r>
    </w:p>
    <w:p w:rsidR="002B423B" w:rsidRDefault="002B423B" w:rsidP="002B423B">
      <w:pPr>
        <w:spacing w:before="120" w:after="120"/>
        <w:ind w:firstLine="810"/>
        <w:jc w:val="both"/>
        <w:outlineLvl w:val="0"/>
        <w:rPr>
          <w:sz w:val="28"/>
          <w:szCs w:val="28"/>
        </w:rPr>
      </w:pPr>
      <w:r w:rsidRPr="002B423B">
        <w:rPr>
          <w:sz w:val="28"/>
          <w:szCs w:val="28"/>
        </w:rPr>
        <w:t xml:space="preserve">- Nâng cao nhận thức của cán bộ, giáo viên, nhân viên và học sinh về tác hại của thuốc lá, lợi ích của môi trường không khói thuốc, các quy định của Luật Phòng, chống tác hại của thuốc lá. </w:t>
      </w:r>
    </w:p>
    <w:p w:rsidR="002B423B" w:rsidRDefault="002B423B" w:rsidP="002B423B">
      <w:pPr>
        <w:spacing w:before="120" w:after="120"/>
        <w:ind w:firstLine="810"/>
        <w:jc w:val="both"/>
        <w:outlineLvl w:val="0"/>
        <w:rPr>
          <w:sz w:val="28"/>
          <w:szCs w:val="28"/>
        </w:rPr>
      </w:pPr>
      <w:r w:rsidRPr="002B423B">
        <w:rPr>
          <w:sz w:val="28"/>
          <w:szCs w:val="28"/>
        </w:rPr>
        <w:t xml:space="preserve">- Xây dựng môi trường làm việc, học tập không khói thuốc lá, góp phần vào mục tiêu giữ gìn, bảo vệ môi trường và nâng cao sức khỏe cho cộng đồng. </w:t>
      </w:r>
    </w:p>
    <w:p w:rsidR="002B423B" w:rsidRDefault="002B423B" w:rsidP="002B423B">
      <w:pPr>
        <w:spacing w:before="120" w:after="120"/>
        <w:ind w:firstLine="810"/>
        <w:jc w:val="both"/>
        <w:outlineLvl w:val="0"/>
        <w:rPr>
          <w:sz w:val="28"/>
          <w:szCs w:val="28"/>
        </w:rPr>
      </w:pPr>
      <w:r w:rsidRPr="002B423B">
        <w:rPr>
          <w:sz w:val="28"/>
          <w:szCs w:val="28"/>
        </w:rPr>
        <w:t xml:space="preserve">- Tăng cường công tác kiểm tra, giám sát kết quả thực hiện Luật Phòng, chống tác hại thuốc lá và các văn bản hướng dẫn các hoạt động phòng, chống tác hại của thuốc lá trong trường học. </w:t>
      </w:r>
    </w:p>
    <w:p w:rsidR="002B423B" w:rsidRDefault="002B423B" w:rsidP="002B423B">
      <w:pPr>
        <w:spacing w:before="120" w:after="120"/>
        <w:ind w:firstLine="810"/>
        <w:jc w:val="both"/>
        <w:outlineLvl w:val="0"/>
        <w:rPr>
          <w:sz w:val="28"/>
          <w:szCs w:val="28"/>
        </w:rPr>
      </w:pPr>
      <w:r w:rsidRPr="002B423B">
        <w:rPr>
          <w:sz w:val="28"/>
          <w:szCs w:val="28"/>
        </w:rPr>
        <w:t xml:space="preserve">2. Yêu cầu </w:t>
      </w:r>
    </w:p>
    <w:p w:rsidR="002B423B" w:rsidRDefault="002B423B" w:rsidP="002B423B">
      <w:pPr>
        <w:spacing w:before="120" w:after="120"/>
        <w:ind w:firstLine="810"/>
        <w:jc w:val="both"/>
        <w:outlineLvl w:val="0"/>
        <w:rPr>
          <w:sz w:val="28"/>
          <w:szCs w:val="28"/>
        </w:rPr>
      </w:pPr>
      <w:r w:rsidRPr="002B423B">
        <w:rPr>
          <w:sz w:val="28"/>
          <w:szCs w:val="28"/>
        </w:rPr>
        <w:t xml:space="preserve">- Cung cấp cho cán bộ, giáo viên, nhân viên và học sinh những kiến thức và kỹ năng cơ bản nhất về công tác phòng, chống tác hại của thuốc lá; nâng cao hiểu biết về tác hại của thuốc lá đối với bản thân, gia đình và xã hội, đồng thời nâng cao ý thức trách nhiệm của cán bộ, giáo viên, nhân viên và học sinh trong công tác phòng, chống tác hại của thuốc lá. </w:t>
      </w:r>
    </w:p>
    <w:p w:rsidR="002B423B" w:rsidRPr="002B423B" w:rsidRDefault="002B423B" w:rsidP="002B423B">
      <w:pPr>
        <w:spacing w:before="120" w:after="120"/>
        <w:ind w:firstLine="810"/>
        <w:jc w:val="both"/>
        <w:outlineLvl w:val="0"/>
        <w:rPr>
          <w:sz w:val="28"/>
          <w:szCs w:val="28"/>
        </w:rPr>
      </w:pPr>
      <w:r w:rsidRPr="002B423B">
        <w:rPr>
          <w:sz w:val="28"/>
          <w:szCs w:val="28"/>
        </w:rPr>
        <w:t>- Đảm bảo 100% cán bộ, giáo viên, nhân viên và học sinh được trang bị kiến thức và kỹ năng về công tác phòng, chống tác hại của thuốc lá và thực hiện tốt Luật Phòng, chống tác hại của thuốc lá.</w:t>
      </w:r>
    </w:p>
    <w:p w:rsidR="00632381" w:rsidRPr="002F67CB" w:rsidRDefault="00632381" w:rsidP="00632381">
      <w:pPr>
        <w:spacing w:before="120" w:after="120"/>
        <w:jc w:val="both"/>
        <w:outlineLvl w:val="0"/>
        <w:rPr>
          <w:bCs/>
          <w:sz w:val="28"/>
          <w:szCs w:val="28"/>
          <w:lang w:val="pt-BR"/>
        </w:rPr>
      </w:pPr>
      <w:r>
        <w:rPr>
          <w:bCs/>
          <w:sz w:val="28"/>
          <w:szCs w:val="28"/>
          <w:lang w:val="pt-BR"/>
        </w:rPr>
        <w:lastRenderedPageBreak/>
        <w:tab/>
      </w:r>
      <w:r>
        <w:rPr>
          <w:b/>
          <w:sz w:val="28"/>
          <w:szCs w:val="28"/>
          <w:lang w:val="pt-BR"/>
        </w:rPr>
        <w:t>III. Hình thức triển khai và biện pháp thực hiện</w:t>
      </w:r>
    </w:p>
    <w:p w:rsidR="00E51586" w:rsidRDefault="00E51586" w:rsidP="00E51586">
      <w:pPr>
        <w:spacing w:before="120" w:after="120"/>
        <w:ind w:firstLine="810"/>
        <w:jc w:val="both"/>
        <w:outlineLvl w:val="0"/>
        <w:rPr>
          <w:sz w:val="28"/>
          <w:szCs w:val="28"/>
          <w:shd w:val="clear" w:color="auto" w:fill="FFFFFF"/>
        </w:rPr>
      </w:pPr>
      <w:r>
        <w:t xml:space="preserve">1. </w:t>
      </w:r>
      <w:r w:rsidRPr="00E51586">
        <w:rPr>
          <w:sz w:val="28"/>
          <w:szCs w:val="28"/>
        </w:rPr>
        <w:t>Tổ chức triển khai các văn bản quy phạm pháp luật về phòng, chống tác hại thuốc lá và các văn bản bản pháp luật khác có liên quan:</w:t>
      </w:r>
    </w:p>
    <w:p w:rsidR="00E51586" w:rsidRDefault="00E51586" w:rsidP="00E51586">
      <w:pPr>
        <w:spacing w:before="120" w:after="120"/>
        <w:ind w:firstLine="810"/>
        <w:jc w:val="both"/>
        <w:outlineLvl w:val="0"/>
        <w:rPr>
          <w:sz w:val="28"/>
          <w:szCs w:val="28"/>
          <w:shd w:val="clear" w:color="auto" w:fill="FFFFFF"/>
        </w:rPr>
      </w:pPr>
      <w:r w:rsidRPr="00E51586">
        <w:rPr>
          <w:sz w:val="28"/>
          <w:szCs w:val="28"/>
          <w:shd w:val="clear" w:color="auto" w:fill="FFFFFF"/>
        </w:rPr>
        <w:t xml:space="preserve"> -</w:t>
      </w:r>
      <w:r>
        <w:rPr>
          <w:sz w:val="28"/>
          <w:szCs w:val="28"/>
          <w:shd w:val="clear" w:color="auto" w:fill="FFFFFF"/>
        </w:rPr>
        <w:t xml:space="preserve"> </w:t>
      </w:r>
      <w:r w:rsidRPr="00E51586">
        <w:rPr>
          <w:sz w:val="28"/>
          <w:szCs w:val="28"/>
          <w:shd w:val="clear" w:color="auto" w:fill="FFFFFF"/>
        </w:rPr>
        <w:t xml:space="preserve">Đẩy mạnh công tác tuyên truyền, hướng </w:t>
      </w:r>
      <w:r>
        <w:rPr>
          <w:sz w:val="28"/>
          <w:szCs w:val="28"/>
          <w:shd w:val="clear" w:color="auto" w:fill="FFFFFF"/>
        </w:rPr>
        <w:t xml:space="preserve">dẫn, thực hiện nghiêm Kế hoạch </w:t>
      </w:r>
      <w:r w:rsidRPr="00E51586">
        <w:rPr>
          <w:sz w:val="28"/>
          <w:szCs w:val="28"/>
          <w:shd w:val="clear" w:color="auto" w:fill="FFFFFF"/>
        </w:rPr>
        <w:t>số 221/KH-UBND ngày 03 tháng 4 năm 2024 của Ủy ban nhân dân tỉnh Đắk Nông.</w:t>
      </w:r>
    </w:p>
    <w:p w:rsidR="00E51586" w:rsidRDefault="00E51586" w:rsidP="00E51586">
      <w:pPr>
        <w:spacing w:before="120" w:after="120"/>
        <w:ind w:firstLine="810"/>
        <w:jc w:val="both"/>
        <w:outlineLvl w:val="0"/>
        <w:rPr>
          <w:sz w:val="28"/>
          <w:szCs w:val="28"/>
          <w:shd w:val="clear" w:color="auto" w:fill="FFFFFF"/>
        </w:rPr>
      </w:pPr>
      <w:r w:rsidRPr="00E51586">
        <w:rPr>
          <w:sz w:val="28"/>
          <w:szCs w:val="28"/>
          <w:shd w:val="clear" w:color="auto" w:fill="FFFFFF"/>
        </w:rPr>
        <w:t>-</w:t>
      </w:r>
      <w:r w:rsidR="00090A26">
        <w:rPr>
          <w:sz w:val="28"/>
          <w:szCs w:val="28"/>
          <w:shd w:val="clear" w:color="auto" w:fill="FFFFFF"/>
        </w:rPr>
        <w:t xml:space="preserve"> </w:t>
      </w:r>
      <w:r w:rsidRPr="00E51586">
        <w:rPr>
          <w:sz w:val="28"/>
          <w:szCs w:val="28"/>
          <w:shd w:val="clear" w:color="auto" w:fill="FFFFFF"/>
        </w:rPr>
        <w:t>Tiếp tục tổ chức xây dựng môi trường không khói thuốc tại các cơ sở giáo dục, triển khai giáo dục lồng ghép phòng, chống tác hại của thuốc lá trong các hoạt động giáo dục theo quyết định 3974/QĐ-BGDĐT ngày 01/12/2022 của Bộ Giáo dục và Đào tạo; khai thác và sử dụng tài liệu truyền thông giáo dục phòng, chống tác hại của thuốc lá mới</w:t>
      </w:r>
      <w:r>
        <w:rPr>
          <w:sz w:val="28"/>
          <w:szCs w:val="28"/>
          <w:shd w:val="clear" w:color="auto" w:fill="FFFFFF"/>
        </w:rPr>
        <w:t xml:space="preserve"> </w:t>
      </w:r>
      <w:r w:rsidRPr="00E51586">
        <w:rPr>
          <w:sz w:val="28"/>
          <w:szCs w:val="28"/>
          <w:shd w:val="clear" w:color="auto" w:fill="FFFFFF"/>
        </w:rPr>
        <w:t>theo hướng dẫn tại Công văn 566/SGDĐT-GDTXCTTT ngày 10/4/2023 về việc triển khai tài liệu truyền thông giáo dục phòng, chống tác hại của thuốc lá mới.</w:t>
      </w:r>
    </w:p>
    <w:p w:rsidR="00B7127B" w:rsidRPr="00090A26" w:rsidRDefault="00E51586" w:rsidP="00090A26">
      <w:pPr>
        <w:spacing w:before="120" w:after="120"/>
        <w:ind w:firstLine="810"/>
        <w:jc w:val="both"/>
        <w:outlineLvl w:val="0"/>
        <w:rPr>
          <w:sz w:val="28"/>
          <w:szCs w:val="28"/>
          <w:lang w:val="pt-BR"/>
        </w:rPr>
      </w:pPr>
      <w:r w:rsidRPr="00E51586">
        <w:rPr>
          <w:sz w:val="28"/>
          <w:szCs w:val="28"/>
          <w:shd w:val="clear" w:color="auto" w:fill="FFFFFF"/>
        </w:rPr>
        <w:t>-</w:t>
      </w:r>
      <w:r w:rsidR="00090A26">
        <w:rPr>
          <w:sz w:val="28"/>
          <w:szCs w:val="28"/>
          <w:shd w:val="clear" w:color="auto" w:fill="FFFFFF"/>
        </w:rPr>
        <w:t xml:space="preserve"> </w:t>
      </w:r>
      <w:r w:rsidRPr="00E51586">
        <w:rPr>
          <w:sz w:val="28"/>
          <w:szCs w:val="28"/>
          <w:shd w:val="clear" w:color="auto" w:fill="FFFFFF"/>
        </w:rPr>
        <w:t xml:space="preserve">Phối hợp với các cơ quan chức năng tại địa phương tăng cường phát hiện, xử lý các trường hợp mua bán, sử dụng thuốc lá điện tử, thuốc lá nung nóng, shisha tại các cơ sở giáo dục và </w:t>
      </w:r>
      <w:r w:rsidR="00A151FD">
        <w:rPr>
          <w:sz w:val="28"/>
          <w:szCs w:val="28"/>
          <w:shd w:val="clear" w:color="auto" w:fill="FFFFFF"/>
        </w:rPr>
        <w:t xml:space="preserve">các quán, quầy tạp hóa, </w:t>
      </w:r>
      <w:r w:rsidRPr="00E51586">
        <w:rPr>
          <w:sz w:val="28"/>
          <w:szCs w:val="28"/>
          <w:shd w:val="clear" w:color="auto" w:fill="FFFFFF"/>
        </w:rPr>
        <w:t>trong và ngoài cổng trường.</w:t>
      </w:r>
    </w:p>
    <w:p w:rsidR="00090A26" w:rsidRDefault="00E51586" w:rsidP="00F3618F">
      <w:pPr>
        <w:spacing w:before="120" w:after="120"/>
        <w:ind w:firstLine="720"/>
        <w:jc w:val="both"/>
        <w:outlineLvl w:val="0"/>
        <w:rPr>
          <w:sz w:val="28"/>
          <w:szCs w:val="28"/>
        </w:rPr>
      </w:pPr>
      <w:r w:rsidRPr="00E51586">
        <w:rPr>
          <w:sz w:val="28"/>
          <w:szCs w:val="28"/>
        </w:rPr>
        <w:t xml:space="preserve">2. Đẩy mạnh công tác tuyên truyền, phổ biến, giáo dục pháp luật. </w:t>
      </w:r>
    </w:p>
    <w:p w:rsidR="00090A26" w:rsidRDefault="00090A26" w:rsidP="00F3618F">
      <w:pPr>
        <w:spacing w:before="120" w:after="120"/>
        <w:ind w:firstLine="720"/>
        <w:jc w:val="both"/>
        <w:outlineLvl w:val="0"/>
        <w:rPr>
          <w:sz w:val="28"/>
          <w:szCs w:val="28"/>
        </w:rPr>
      </w:pPr>
      <w:r>
        <w:rPr>
          <w:sz w:val="28"/>
          <w:szCs w:val="28"/>
        </w:rPr>
        <w:t xml:space="preserve">- </w:t>
      </w:r>
      <w:r w:rsidR="00E51586" w:rsidRPr="00E51586">
        <w:rPr>
          <w:sz w:val="28"/>
          <w:szCs w:val="28"/>
        </w:rPr>
        <w:t>Đẩy mạnh công tác tuyên truyền, phổ biến, giáo dục pháp luật, cung cấp kịp thời thông tin liên quan đến công tác phòng, chống tác hại của thuốc lá nhằm làm chuyển biến nhận thức của đội ngũ cán bộ quản lý, công chức, viên chức, người lao động, học sinh về tác hại của thuốc lá, tác hại của việc hút thuốc lá thụ động, từng bước tạo sự đồng thuận cao của mọi người về thực hiện chính sách cấm hút thuốc lá tại các đơn vị, xây dựng môi trường làm việc, học tập, sinh hoạt không có khói thuốc lá. Đồng thời chiếu các hình ảnh liên quan đến việc hút thuốc để giáo dục học sinh.</w:t>
      </w:r>
    </w:p>
    <w:p w:rsidR="00090A26" w:rsidRDefault="00090A26" w:rsidP="00F3618F">
      <w:pPr>
        <w:spacing w:before="120" w:after="120"/>
        <w:ind w:firstLine="720"/>
        <w:jc w:val="both"/>
        <w:outlineLvl w:val="0"/>
        <w:rPr>
          <w:sz w:val="28"/>
          <w:szCs w:val="28"/>
        </w:rPr>
      </w:pPr>
      <w:r>
        <w:rPr>
          <w:sz w:val="28"/>
          <w:szCs w:val="28"/>
        </w:rPr>
        <w:t>-</w:t>
      </w:r>
      <w:r w:rsidR="00E51586" w:rsidRPr="00E51586">
        <w:rPr>
          <w:sz w:val="28"/>
          <w:szCs w:val="28"/>
        </w:rPr>
        <w:t xml:space="preserve"> Đa dạng hóa hình thức tuyên truyền, thông tin, truyền thông về công tác phòng, chống tác hại của thuốc lá; chọn lựa các nội dung quan trọng, cơ bản về tác hại của thuốc lá, những ích lợi của việc không hút thuốc lá chủ động, không hút thuốc lá thụ động, trách nhiệm giữ gìn và bảo vệ môi trường làm việc, học tập và sinh hoạt để thực hiện dạy tích hợp vào các bộ môn học. </w:t>
      </w:r>
    </w:p>
    <w:p w:rsidR="00090A26" w:rsidRDefault="00E51586" w:rsidP="00F3618F">
      <w:pPr>
        <w:spacing w:before="120" w:after="120"/>
        <w:ind w:firstLine="720"/>
        <w:jc w:val="both"/>
        <w:outlineLvl w:val="0"/>
        <w:rPr>
          <w:sz w:val="28"/>
          <w:szCs w:val="28"/>
        </w:rPr>
      </w:pPr>
      <w:r w:rsidRPr="00E51586">
        <w:rPr>
          <w:sz w:val="28"/>
          <w:szCs w:val="28"/>
        </w:rPr>
        <w:t xml:space="preserve">3. Phát huy vai trò tích cực của các tổ chức, đoàn thể </w:t>
      </w:r>
    </w:p>
    <w:p w:rsidR="00090A26" w:rsidRDefault="00090A26" w:rsidP="00F3618F">
      <w:pPr>
        <w:spacing w:before="120" w:after="120"/>
        <w:ind w:firstLine="720"/>
        <w:jc w:val="both"/>
        <w:outlineLvl w:val="0"/>
        <w:rPr>
          <w:sz w:val="28"/>
          <w:szCs w:val="28"/>
        </w:rPr>
      </w:pPr>
      <w:r>
        <w:rPr>
          <w:sz w:val="28"/>
          <w:szCs w:val="28"/>
        </w:rPr>
        <w:t xml:space="preserve">- </w:t>
      </w:r>
      <w:r w:rsidR="00E51586" w:rsidRPr="00E51586">
        <w:rPr>
          <w:sz w:val="28"/>
          <w:szCs w:val="28"/>
        </w:rPr>
        <w:t xml:space="preserve">Chú trọng phát huy vai trò tích cực của các tổ chức đoàn thể: Công đoàn, </w:t>
      </w:r>
      <w:r w:rsidR="00A151FD">
        <w:rPr>
          <w:sz w:val="28"/>
          <w:szCs w:val="28"/>
        </w:rPr>
        <w:t xml:space="preserve">Đoàn TNCS HCM, </w:t>
      </w:r>
      <w:r w:rsidR="00EE0C84">
        <w:rPr>
          <w:sz w:val="28"/>
          <w:szCs w:val="28"/>
        </w:rPr>
        <w:t>Đội TNTP</w:t>
      </w:r>
      <w:r w:rsidR="00E51586" w:rsidRPr="00E51586">
        <w:rPr>
          <w:sz w:val="28"/>
          <w:szCs w:val="28"/>
        </w:rPr>
        <w:t xml:space="preserve"> Hồ Chí Minh, Ban đại diện cha mẹ học sinh và các tổ chức, đoàn thể khác tại đơn vị trong việc vận động các thành viên không hút thuốc lá; tuyên truyền công tác phòng, chống tác hại của thuốc lá; tham gia kiểm tra, giám sát việc chấp hành các quy định của pháp luật về phòng, chống tác hại của thuốc lá. </w:t>
      </w:r>
    </w:p>
    <w:p w:rsidR="00090A26" w:rsidRDefault="00E51586" w:rsidP="00F3618F">
      <w:pPr>
        <w:spacing w:before="120" w:after="120"/>
        <w:ind w:firstLine="720"/>
        <w:jc w:val="both"/>
        <w:outlineLvl w:val="0"/>
        <w:rPr>
          <w:sz w:val="28"/>
          <w:szCs w:val="28"/>
        </w:rPr>
      </w:pPr>
      <w:r w:rsidRPr="00E51586">
        <w:rPr>
          <w:sz w:val="28"/>
          <w:szCs w:val="28"/>
        </w:rPr>
        <w:t xml:space="preserve">4. Đẩy mạnh công tác thanh tra, kiểm tra </w:t>
      </w:r>
    </w:p>
    <w:p w:rsidR="00090A26" w:rsidRDefault="00090A26" w:rsidP="00F3618F">
      <w:pPr>
        <w:spacing w:before="120" w:after="120"/>
        <w:ind w:firstLine="720"/>
        <w:jc w:val="both"/>
        <w:outlineLvl w:val="0"/>
        <w:rPr>
          <w:sz w:val="28"/>
          <w:szCs w:val="28"/>
        </w:rPr>
      </w:pPr>
      <w:r>
        <w:rPr>
          <w:sz w:val="28"/>
          <w:szCs w:val="28"/>
        </w:rPr>
        <w:t xml:space="preserve">- </w:t>
      </w:r>
      <w:r w:rsidR="00E51586" w:rsidRPr="00E51586">
        <w:rPr>
          <w:sz w:val="28"/>
          <w:szCs w:val="28"/>
        </w:rPr>
        <w:t>Chỉ đạo, tổ chức công tác kiểm tra và phối hợp với cơ quan có thẩm quyền xử lý các hành vi vi phạm pháp luật về công tác phòng, chống tác hại của thuốc lá.</w:t>
      </w:r>
    </w:p>
    <w:p w:rsidR="00090A26" w:rsidRDefault="00090A26" w:rsidP="00F3618F">
      <w:pPr>
        <w:spacing w:before="120" w:after="120"/>
        <w:ind w:firstLine="720"/>
        <w:jc w:val="both"/>
        <w:outlineLvl w:val="0"/>
        <w:rPr>
          <w:sz w:val="28"/>
          <w:szCs w:val="28"/>
        </w:rPr>
      </w:pPr>
      <w:r>
        <w:rPr>
          <w:sz w:val="28"/>
          <w:szCs w:val="28"/>
        </w:rPr>
        <w:lastRenderedPageBreak/>
        <w:t>-</w:t>
      </w:r>
      <w:r w:rsidR="00E51586" w:rsidRPr="00E51586">
        <w:rPr>
          <w:sz w:val="28"/>
          <w:szCs w:val="28"/>
        </w:rPr>
        <w:t xml:space="preserve"> Đưa nội dung kiểm tra việc chấp hành pháp luật về công tác phòng, chống tác hại của thuốc lá vào kế hoạch kiểm tra ở nhà trường được tiến hành định kỳ và thường xuyên. </w:t>
      </w:r>
    </w:p>
    <w:p w:rsidR="00F3618F" w:rsidRPr="00E51586" w:rsidRDefault="00E51586" w:rsidP="00F3618F">
      <w:pPr>
        <w:spacing w:before="120" w:after="120"/>
        <w:ind w:firstLine="720"/>
        <w:jc w:val="both"/>
        <w:outlineLvl w:val="0"/>
        <w:rPr>
          <w:sz w:val="28"/>
          <w:szCs w:val="28"/>
          <w:lang w:val="pt-BR"/>
        </w:rPr>
      </w:pPr>
      <w:r w:rsidRPr="00E51586">
        <w:rPr>
          <w:sz w:val="28"/>
          <w:szCs w:val="28"/>
        </w:rPr>
        <w:t>5. Thực hiện các tiêu chí về thi đua, khen thưởng Bổ sung vào nội quy, quy chế làm việc của nhà trường việc tuân thủ quy định của pháp luật về công tác phòng, chống tác hại của thuốc lá, đồng thời cũng là một tiêu chí về thi thi đua, khen thưởng để xem xét, đánh giá kết quả thi đua cuối năm học của từng cá nhân trong đơn vị.</w:t>
      </w:r>
    </w:p>
    <w:p w:rsidR="00632381" w:rsidRPr="00AF1C7D" w:rsidRDefault="00632381" w:rsidP="00632381">
      <w:pPr>
        <w:pStyle w:val="NormalWeb"/>
        <w:spacing w:before="120" w:beforeAutospacing="0" w:after="120" w:afterAutospacing="0"/>
        <w:jc w:val="both"/>
        <w:outlineLvl w:val="0"/>
        <w:rPr>
          <w:b/>
          <w:sz w:val="28"/>
          <w:szCs w:val="28"/>
          <w:lang w:val="pt-BR"/>
        </w:rPr>
      </w:pPr>
      <w:r w:rsidRPr="00AF1C7D">
        <w:rPr>
          <w:b/>
          <w:sz w:val="28"/>
          <w:szCs w:val="28"/>
          <w:lang w:val="pt-BR"/>
        </w:rPr>
        <w:tab/>
        <w:t>IV. Tổ chức thực hiện</w:t>
      </w:r>
    </w:p>
    <w:p w:rsidR="00A151FD" w:rsidRDefault="00632381" w:rsidP="006F6D50">
      <w:pPr>
        <w:spacing w:before="120" w:after="120"/>
        <w:ind w:right="29"/>
        <w:jc w:val="both"/>
        <w:rPr>
          <w:sz w:val="28"/>
          <w:szCs w:val="28"/>
        </w:rPr>
      </w:pPr>
      <w:r w:rsidRPr="00AF1C7D">
        <w:rPr>
          <w:lang w:val="pt-BR"/>
        </w:rPr>
        <w:tab/>
      </w:r>
      <w:r w:rsidR="00090A26">
        <w:rPr>
          <w:lang w:val="pt-BR"/>
        </w:rPr>
        <w:t xml:space="preserve">- </w:t>
      </w:r>
      <w:r w:rsidR="00090A26">
        <w:rPr>
          <w:sz w:val="28"/>
          <w:szCs w:val="28"/>
        </w:rPr>
        <w:t>N</w:t>
      </w:r>
      <w:r w:rsidR="00090A26" w:rsidRPr="00090A26">
        <w:rPr>
          <w:sz w:val="28"/>
          <w:szCs w:val="28"/>
        </w:rPr>
        <w:t xml:space="preserve">hà </w:t>
      </w:r>
      <w:r w:rsidR="00090A26">
        <w:rPr>
          <w:sz w:val="28"/>
          <w:szCs w:val="28"/>
        </w:rPr>
        <w:t>trường, có trách nhiệm</w:t>
      </w:r>
      <w:r w:rsidR="00090A26" w:rsidRPr="00090A26">
        <w:rPr>
          <w:sz w:val="28"/>
          <w:szCs w:val="28"/>
        </w:rPr>
        <w:t xml:space="preserve"> đề xuất các biện pháp, giải pháp triển khai nội dung K</w:t>
      </w:r>
      <w:r w:rsidR="00090A26">
        <w:rPr>
          <w:sz w:val="28"/>
          <w:szCs w:val="28"/>
        </w:rPr>
        <w:t>ế hoạch này đến tất cả cán bộ,</w:t>
      </w:r>
      <w:r w:rsidR="00090A26" w:rsidRPr="00090A26">
        <w:rPr>
          <w:sz w:val="28"/>
          <w:szCs w:val="28"/>
        </w:rPr>
        <w:t xml:space="preserve"> viên chức</w:t>
      </w:r>
      <w:r w:rsidR="00090A26">
        <w:rPr>
          <w:sz w:val="28"/>
          <w:szCs w:val="28"/>
        </w:rPr>
        <w:t>, nhân viên và học sinh</w:t>
      </w:r>
      <w:r w:rsidR="00A151FD">
        <w:rPr>
          <w:sz w:val="28"/>
          <w:szCs w:val="28"/>
        </w:rPr>
        <w:t xml:space="preserve"> </w:t>
      </w:r>
      <w:r w:rsidR="00090A26" w:rsidRPr="00090A26">
        <w:rPr>
          <w:sz w:val="28"/>
          <w:szCs w:val="28"/>
        </w:rPr>
        <w:t xml:space="preserve">các quy định của pháp luật về công tác phòng, chống tác hại của thuốc lá và xây dựng môi trường làm việc, học tập, sinh hoạt không có khói thuốc lá nhằm hưởng ứng Ngày thế giới không hút thuốc lá 31/5. </w:t>
      </w:r>
    </w:p>
    <w:p w:rsidR="00A151FD" w:rsidRDefault="00A151FD" w:rsidP="00A151FD">
      <w:pPr>
        <w:spacing w:before="120" w:after="120"/>
        <w:ind w:right="29" w:firstLine="720"/>
        <w:jc w:val="both"/>
        <w:rPr>
          <w:sz w:val="28"/>
          <w:szCs w:val="28"/>
        </w:rPr>
      </w:pPr>
      <w:r>
        <w:rPr>
          <w:sz w:val="28"/>
          <w:szCs w:val="28"/>
        </w:rPr>
        <w:t xml:space="preserve">- </w:t>
      </w:r>
      <w:r w:rsidR="00EE0C84">
        <w:rPr>
          <w:sz w:val="28"/>
          <w:szCs w:val="28"/>
        </w:rPr>
        <w:t>Công đoàn và các tổ chức đoàn thể trong nhà trường</w:t>
      </w:r>
      <w:bookmarkStart w:id="0" w:name="_GoBack"/>
      <w:bookmarkEnd w:id="0"/>
      <w:r w:rsidR="00090A26" w:rsidRPr="00090A26">
        <w:rPr>
          <w:sz w:val="28"/>
          <w:szCs w:val="28"/>
        </w:rPr>
        <w:t xml:space="preserve"> căn cứ vào Kế hoạch này xây dựng kế hoạch cụ thể để tổ chức triển khai thực hiện một cách hiệu quả góp phần xây dựng môi trường làm việc, học tập, sinh hoạt không có khói thuốc lá, giữ gìn và bảo vệ môi trường sống. </w:t>
      </w:r>
    </w:p>
    <w:p w:rsidR="00A151FD" w:rsidRDefault="00A151FD" w:rsidP="00A151FD">
      <w:pPr>
        <w:spacing w:before="120" w:after="120"/>
        <w:ind w:right="29" w:firstLine="720"/>
        <w:jc w:val="both"/>
        <w:rPr>
          <w:sz w:val="28"/>
          <w:szCs w:val="28"/>
        </w:rPr>
      </w:pPr>
      <w:r>
        <w:rPr>
          <w:sz w:val="28"/>
          <w:szCs w:val="28"/>
        </w:rPr>
        <w:t xml:space="preserve">- </w:t>
      </w:r>
      <w:r w:rsidR="00090A26" w:rsidRPr="00090A26">
        <w:rPr>
          <w:sz w:val="28"/>
          <w:szCs w:val="28"/>
        </w:rPr>
        <w:t xml:space="preserve">Tổ chức cho 100% cán bộ, giáo viên, nhân viên, học sinh ký cam kết thực hiện Luật Phòng, chống tác hại thuốc lá và thực hiện tốt cam kết trường học không khói thuốc. </w:t>
      </w:r>
    </w:p>
    <w:p w:rsidR="00A151FD" w:rsidRDefault="00090A26" w:rsidP="00A151FD">
      <w:pPr>
        <w:spacing w:before="120" w:after="120"/>
        <w:ind w:right="29" w:firstLine="720"/>
        <w:jc w:val="both"/>
        <w:rPr>
          <w:sz w:val="28"/>
          <w:szCs w:val="28"/>
        </w:rPr>
      </w:pPr>
      <w:r w:rsidRPr="00090A26">
        <w:rPr>
          <w:sz w:val="28"/>
          <w:szCs w:val="28"/>
        </w:rPr>
        <w:t>Cán bộ y tế trường học phối hợp cùng các đoàn thể trong nhà trường có trách nhiệm thực hiện</w:t>
      </w:r>
      <w:r w:rsidR="00A151FD">
        <w:rPr>
          <w:sz w:val="28"/>
          <w:szCs w:val="28"/>
        </w:rPr>
        <w:t xml:space="preserve">, kiểm tra, giám sát và tuyên truyền về </w:t>
      </w:r>
      <w:r w:rsidRPr="00090A26">
        <w:rPr>
          <w:sz w:val="28"/>
          <w:szCs w:val="28"/>
        </w:rPr>
        <w:t>phòng, chống tác hại của thuốc lá trong trường học.</w:t>
      </w:r>
    </w:p>
    <w:p w:rsidR="00632381" w:rsidRPr="00A151FD" w:rsidRDefault="00A151FD" w:rsidP="00A151FD">
      <w:pPr>
        <w:spacing w:line="276" w:lineRule="auto"/>
        <w:ind w:firstLine="630"/>
        <w:jc w:val="both"/>
        <w:rPr>
          <w:sz w:val="28"/>
          <w:szCs w:val="28"/>
        </w:rPr>
      </w:pPr>
      <w:r w:rsidRPr="00D300A6">
        <w:rPr>
          <w:sz w:val="28"/>
          <w:szCs w:val="28"/>
        </w:rPr>
        <w:t xml:space="preserve">Trên đây là Kế hoạch </w:t>
      </w:r>
      <w:r w:rsidRPr="00201DA4">
        <w:rPr>
          <w:sz w:val="28"/>
          <w:szCs w:val="28"/>
        </w:rPr>
        <w:t xml:space="preserve">phòng, chống </w:t>
      </w:r>
      <w:r>
        <w:rPr>
          <w:sz w:val="28"/>
          <w:szCs w:val="28"/>
        </w:rPr>
        <w:t>tác hại của thuốc lá của</w:t>
      </w:r>
      <w:r>
        <w:rPr>
          <w:sz w:val="28"/>
          <w:szCs w:val="28"/>
        </w:rPr>
        <w:t xml:space="preserve"> tiểu học Võ Thị Sáu</w:t>
      </w:r>
      <w:r w:rsidRPr="00D300A6">
        <w:rPr>
          <w:sz w:val="28"/>
          <w:szCs w:val="28"/>
        </w:rPr>
        <w:t>. Đề nghị các đồng chí CB, GV, NV nghiêm túc thực hiệ</w:t>
      </w:r>
      <w:r>
        <w:rPr>
          <w:sz w:val="28"/>
          <w:szCs w:val="28"/>
        </w:rPr>
        <w:t>n</w:t>
      </w:r>
      <w:r w:rsidRPr="00D300A6">
        <w:rPr>
          <w:sz w:val="28"/>
          <w:szCs w:val="28"/>
        </w:rPr>
        <w:t xml:space="preserve"> theo đúng kế hoạch.</w:t>
      </w:r>
      <w:r>
        <w:rPr>
          <w:sz w:val="28"/>
          <w:szCs w:val="28"/>
        </w:rPr>
        <w:t>/.</w:t>
      </w:r>
      <w:r w:rsidRPr="00D300A6">
        <w:rPr>
          <w:sz w:val="28"/>
          <w:szCs w:val="28"/>
        </w:rPr>
        <w:t> </w:t>
      </w:r>
      <w:r w:rsidR="00632381" w:rsidRPr="00090A26">
        <w:rPr>
          <w:sz w:val="28"/>
          <w:szCs w:val="28"/>
          <w:lang w:val="pt-B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CD3D89" w:rsidTr="00CD3D89">
        <w:tc>
          <w:tcPr>
            <w:tcW w:w="4720" w:type="dxa"/>
          </w:tcPr>
          <w:p w:rsidR="00CD3D89" w:rsidRPr="0015547B" w:rsidRDefault="00CD3D89" w:rsidP="00CD3D89">
            <w:pPr>
              <w:tabs>
                <w:tab w:val="left" w:pos="270"/>
              </w:tabs>
              <w:ind w:right="29"/>
              <w:jc w:val="both"/>
              <w:rPr>
                <w:b/>
                <w:i/>
                <w:sz w:val="22"/>
                <w:szCs w:val="22"/>
                <w:lang w:val="pt-BR"/>
              </w:rPr>
            </w:pPr>
            <w:r>
              <w:rPr>
                <w:b/>
                <w:i/>
                <w:sz w:val="22"/>
                <w:szCs w:val="22"/>
                <w:lang w:val="pt-BR"/>
              </w:rPr>
              <w:t>Nơi nhận</w:t>
            </w:r>
          </w:p>
          <w:p w:rsidR="00CD3D89" w:rsidRPr="0015547B" w:rsidRDefault="00CD3D89" w:rsidP="00CD3D89">
            <w:pPr>
              <w:ind w:right="29"/>
              <w:jc w:val="both"/>
              <w:rPr>
                <w:sz w:val="22"/>
                <w:szCs w:val="22"/>
                <w:lang w:val="pt-BR"/>
              </w:rPr>
            </w:pPr>
            <w:r w:rsidRPr="0015547B">
              <w:rPr>
                <w:sz w:val="22"/>
                <w:szCs w:val="22"/>
                <w:lang w:val="pt-BR"/>
              </w:rPr>
              <w:t>- P</w:t>
            </w:r>
            <w:r>
              <w:rPr>
                <w:sz w:val="22"/>
                <w:szCs w:val="22"/>
                <w:lang w:val="pt-BR"/>
              </w:rPr>
              <w:t xml:space="preserve">hòng </w:t>
            </w:r>
            <w:r w:rsidRPr="0015547B">
              <w:rPr>
                <w:sz w:val="22"/>
                <w:szCs w:val="22"/>
                <w:lang w:val="pt-BR"/>
              </w:rPr>
              <w:t>GD</w:t>
            </w:r>
            <w:r>
              <w:rPr>
                <w:sz w:val="22"/>
                <w:szCs w:val="22"/>
                <w:lang w:val="pt-BR"/>
              </w:rPr>
              <w:t>ĐT Huyện Đắk Song</w:t>
            </w:r>
            <w:r w:rsidRPr="0015547B">
              <w:rPr>
                <w:sz w:val="22"/>
                <w:szCs w:val="22"/>
                <w:lang w:val="pt-BR"/>
              </w:rPr>
              <w:t xml:space="preserve">;                                    </w:t>
            </w:r>
          </w:p>
          <w:p w:rsidR="00CD3D89" w:rsidRDefault="00CD3D89" w:rsidP="00CD3D89">
            <w:pPr>
              <w:spacing w:before="120" w:after="120"/>
              <w:ind w:right="29"/>
              <w:jc w:val="both"/>
              <w:rPr>
                <w:sz w:val="28"/>
                <w:szCs w:val="28"/>
                <w:lang w:val="pt-BR"/>
              </w:rPr>
            </w:pPr>
            <w:r w:rsidRPr="0015547B">
              <w:rPr>
                <w:sz w:val="22"/>
                <w:szCs w:val="22"/>
                <w:lang w:val="pt-BR"/>
              </w:rPr>
              <w:t xml:space="preserve">- Lưu: VP./.                                                    </w:t>
            </w:r>
          </w:p>
        </w:tc>
        <w:tc>
          <w:tcPr>
            <w:tcW w:w="4720" w:type="dxa"/>
          </w:tcPr>
          <w:p w:rsidR="00CD3D89" w:rsidRPr="00CD3D89" w:rsidRDefault="00CD3D89" w:rsidP="00CD3D89">
            <w:pPr>
              <w:tabs>
                <w:tab w:val="left" w:pos="270"/>
              </w:tabs>
              <w:ind w:right="29"/>
              <w:jc w:val="center"/>
              <w:rPr>
                <w:b/>
                <w:sz w:val="28"/>
                <w:szCs w:val="28"/>
              </w:rPr>
            </w:pPr>
            <w:r w:rsidRPr="00CD3D89">
              <w:rPr>
                <w:b/>
                <w:sz w:val="28"/>
                <w:szCs w:val="28"/>
              </w:rPr>
              <w:t>HIỆU TRƯỞNG</w:t>
            </w:r>
          </w:p>
          <w:p w:rsidR="00CD3D89" w:rsidRDefault="00CD3D89" w:rsidP="00CD3D89">
            <w:pPr>
              <w:tabs>
                <w:tab w:val="left" w:pos="270"/>
              </w:tabs>
              <w:ind w:right="29"/>
              <w:jc w:val="center"/>
              <w:rPr>
                <w:b/>
                <w:szCs w:val="26"/>
              </w:rPr>
            </w:pPr>
          </w:p>
          <w:p w:rsidR="00CD3D89" w:rsidRDefault="00CD3D89" w:rsidP="00CD3D89">
            <w:pPr>
              <w:tabs>
                <w:tab w:val="left" w:pos="270"/>
              </w:tabs>
              <w:ind w:right="29"/>
              <w:jc w:val="center"/>
              <w:rPr>
                <w:b/>
                <w:szCs w:val="26"/>
              </w:rPr>
            </w:pPr>
          </w:p>
          <w:p w:rsidR="00CD3D89" w:rsidRPr="00CD3D89" w:rsidRDefault="00CD3D89" w:rsidP="00CD3D89">
            <w:pPr>
              <w:tabs>
                <w:tab w:val="left" w:pos="270"/>
              </w:tabs>
              <w:ind w:right="29"/>
              <w:jc w:val="center"/>
              <w:rPr>
                <w:b/>
                <w:szCs w:val="26"/>
              </w:rPr>
            </w:pPr>
          </w:p>
          <w:p w:rsidR="00CD3D89" w:rsidRDefault="00CD3D89" w:rsidP="00CD3D89">
            <w:pPr>
              <w:spacing w:before="120" w:after="120"/>
              <w:ind w:right="29"/>
              <w:jc w:val="center"/>
              <w:rPr>
                <w:sz w:val="28"/>
                <w:szCs w:val="28"/>
                <w:lang w:val="pt-BR"/>
              </w:rPr>
            </w:pPr>
            <w:r>
              <w:rPr>
                <w:b/>
                <w:sz w:val="28"/>
                <w:szCs w:val="28"/>
              </w:rPr>
              <w:t>Lê Thanh Tú</w:t>
            </w:r>
          </w:p>
        </w:tc>
      </w:tr>
    </w:tbl>
    <w:p w:rsidR="0071535D" w:rsidRDefault="0071535D" w:rsidP="00632381"/>
    <w:sectPr w:rsidR="0071535D" w:rsidSect="00196751">
      <w:pgSz w:w="12240" w:h="15840"/>
      <w:pgMar w:top="1080" w:right="1170" w:bottom="117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66501"/>
    <w:multiLevelType w:val="hybridMultilevel"/>
    <w:tmpl w:val="2A964176"/>
    <w:lvl w:ilvl="0" w:tplc="1FAA1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81"/>
    <w:rsid w:val="00090A26"/>
    <w:rsid w:val="00196751"/>
    <w:rsid w:val="002B423B"/>
    <w:rsid w:val="004C47A7"/>
    <w:rsid w:val="00632381"/>
    <w:rsid w:val="006F6D50"/>
    <w:rsid w:val="0071535D"/>
    <w:rsid w:val="00A151FD"/>
    <w:rsid w:val="00B7127B"/>
    <w:rsid w:val="00CD3D89"/>
    <w:rsid w:val="00E51586"/>
    <w:rsid w:val="00EE0C84"/>
    <w:rsid w:val="00F3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438E0-5767-480B-A145-10D73301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3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2381"/>
    <w:pPr>
      <w:spacing w:before="100" w:beforeAutospacing="1" w:after="100" w:afterAutospacing="1"/>
    </w:pPr>
  </w:style>
  <w:style w:type="character" w:styleId="Hyperlink">
    <w:name w:val="Hyperlink"/>
    <w:basedOn w:val="DefaultParagraphFont"/>
    <w:rsid w:val="00632381"/>
    <w:rPr>
      <w:color w:val="0000FF"/>
      <w:u w:val="single"/>
    </w:rPr>
  </w:style>
  <w:style w:type="table" w:styleId="TableGrid">
    <w:name w:val="Table Grid"/>
    <w:basedOn w:val="TableNormal"/>
    <w:uiPriority w:val="39"/>
    <w:rsid w:val="00CD3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1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31AA9-B6C9-4D0F-AB1E-1669401D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2024-05-11T01:58:00Z</dcterms:created>
  <dcterms:modified xsi:type="dcterms:W3CDTF">2024-05-11T08:14:00Z</dcterms:modified>
</cp:coreProperties>
</file>